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C17" w:rsidRPr="005825C7" w:rsidRDefault="00605C17" w:rsidP="00605C17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  <w:r w:rsidRPr="005825C7">
        <w:rPr>
          <w:rFonts w:asciiTheme="minorEastAsia" w:eastAsiaTheme="minorEastAsia" w:hAnsiTheme="minorEastAsia" w:hint="eastAsia"/>
          <w:sz w:val="24"/>
          <w:szCs w:val="24"/>
        </w:rPr>
        <w:t>附件2：</w:t>
      </w:r>
    </w:p>
    <w:p w:rsidR="00605C17" w:rsidRPr="005825C7" w:rsidRDefault="00605C17" w:rsidP="00605C17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5825C7">
        <w:rPr>
          <w:rFonts w:asciiTheme="minorEastAsia" w:eastAsiaTheme="minorEastAsia" w:hAnsiTheme="minorEastAsia" w:hint="eastAsia"/>
          <w:b/>
          <w:sz w:val="24"/>
          <w:szCs w:val="24"/>
        </w:rPr>
        <w:t>第二届网络文艺评论优选汇</w:t>
      </w:r>
    </w:p>
    <w:p w:rsidR="00605C17" w:rsidRPr="005825C7" w:rsidRDefault="00605C17" w:rsidP="00605C17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5825C7">
        <w:rPr>
          <w:rFonts w:asciiTheme="minorEastAsia" w:eastAsiaTheme="minorEastAsia" w:hAnsiTheme="minorEastAsia" w:hint="eastAsia"/>
          <w:b/>
          <w:sz w:val="24"/>
          <w:szCs w:val="24"/>
        </w:rPr>
        <w:t>优秀评论文章和优秀组织名单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  <w:szCs w:val="24"/>
        </w:rPr>
      </w:pPr>
      <w:r w:rsidRPr="005825C7">
        <w:rPr>
          <w:rFonts w:asciiTheme="minorEastAsia" w:eastAsiaTheme="minorEastAsia" w:hAnsiTheme="minorEastAsia" w:cs="黑体" w:hint="eastAsia"/>
          <w:sz w:val="24"/>
          <w:szCs w:val="24"/>
        </w:rPr>
        <w:t>优秀评论文章30篇：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曹峻冰：《网剧〈长安十二时辰〉电影化表达的现实意义》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5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http://www.zgwypl.com/zt/2020/1228/2069.html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董晓可：《是漫步云上，是熠熠星光——〈文学的日常〉中的“诗与思”》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6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http://www.zgwypl.com/zt/2020/1228/2070.html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邓韵娜：《论网络剧〈鬓边不是海棠红〉中媒介与传统的交融》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7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http://www.zgwypl.com/zt/2020/1228/2071.html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proofErr w:type="gramStart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罗梦琪</w:t>
      </w:r>
      <w:proofErr w:type="gramEnd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：《“请别让我那么快长大”——我看“小戏骨”系列影视剧》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8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http://www.zgwypl.com/zt/2020/1228/2072.html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李强：《网络文学对文学等级的消解与重构》</w:t>
      </w:r>
    </w:p>
    <w:p w:rsidR="00605C17" w:rsidRPr="005825C7" w:rsidRDefault="00605C17" w:rsidP="00605C17">
      <w:pPr>
        <w:spacing w:line="360" w:lineRule="auto"/>
        <w:ind w:firstLineChars="200" w:firstLine="480"/>
        <w:outlineLvl w:val="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《文艺报》</w:t>
      </w:r>
      <w:r w:rsidRPr="005825C7">
        <w:rPr>
          <w:rFonts w:asciiTheme="minorEastAsia" w:eastAsiaTheme="minorEastAsia" w:hAnsiTheme="minorEastAsia" w:cs="仿宋_GB2312"/>
          <w:sz w:val="24"/>
          <w:szCs w:val="24"/>
        </w:rPr>
        <w:t>2020年8月24日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9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http://www.chinawriter.com.cn/n1/2020/0825/c404027-31835688.html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胡昕恬：《回溯原点，重返现场——由“方舱舞蹈”评网络文艺的在场性》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10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http://www.zgwypl.com/zt/2020/1228/2074.html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鲍远福：《“网改剧”〈庆余年〉的时代价值》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11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http://www.zgwypl.com/zt/2020/1228/2073.html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姜磊：《〈绘真·妙笔千山〉：国风游戏的审美理想》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12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http://www.zgwypl.com/zt/2020/1228/2075.html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付李琢：《网文“爽感”对现实题材的一次植入》</w:t>
      </w:r>
    </w:p>
    <w:p w:rsidR="00605C17" w:rsidRPr="005825C7" w:rsidRDefault="00605C17" w:rsidP="00605C17">
      <w:pPr>
        <w:spacing w:line="360" w:lineRule="auto"/>
        <w:ind w:firstLineChars="200" w:firstLine="480"/>
        <w:outlineLvl w:val="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《文汇报》</w:t>
      </w:r>
      <w:r w:rsidRPr="005825C7">
        <w:rPr>
          <w:rFonts w:asciiTheme="minorEastAsia" w:eastAsiaTheme="minorEastAsia" w:hAnsiTheme="minorEastAsia" w:cs="仿宋_GB2312"/>
          <w:sz w:val="24"/>
          <w:szCs w:val="24"/>
        </w:rPr>
        <w:t>2020年4月22日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13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http://dzb.whb.cn/2020-04-22/10/detail-681061.html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唐祺林：《经典何以走向当代社交文化空间——自B站央视版四大名著弹幕文化谈起》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14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http://www.zgwypl.com/zt/2020/1228/2076.html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马季：《在历史与现实的交错之间——长篇小说〈宰执天下〉文本解读》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15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http://www.zgwypl.com/zt/2020/1228/2077.html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黄帅(黄西蒙)：《〈清平乐〉与古装剧审美风格的转向》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光明网</w:t>
      </w:r>
      <w:r w:rsidRPr="005825C7">
        <w:rPr>
          <w:rFonts w:asciiTheme="minorEastAsia" w:eastAsiaTheme="minorEastAsia" w:hAnsiTheme="minorEastAsia" w:cs="仿宋_GB2312"/>
          <w:sz w:val="24"/>
          <w:szCs w:val="24"/>
        </w:rPr>
        <w:t>2020年5月14日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16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https://wenyi.gmw.cn/2020-05/14/content_33830762.htm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李雨轩：《短视频中的乡土世界及其美学建构——以“蜀中桃子姐”为例》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17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http://www.zgwypl.com/zt/2020/1228/2078.html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陈进：《要“硬核”，也要人文精神》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18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http://www.zgwypl.com/zt/2020/1228/2079.html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凌瀚：《“云模式”下的综艺众生相》</w:t>
      </w:r>
    </w:p>
    <w:p w:rsidR="00605C17" w:rsidRPr="005825C7" w:rsidRDefault="00605C17" w:rsidP="00605C17">
      <w:pPr>
        <w:spacing w:line="360" w:lineRule="auto"/>
        <w:ind w:firstLineChars="200" w:firstLine="480"/>
        <w:outlineLvl w:val="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《江西日报》</w:t>
      </w:r>
      <w:r w:rsidRPr="005825C7">
        <w:rPr>
          <w:rFonts w:asciiTheme="minorEastAsia" w:eastAsiaTheme="minorEastAsia" w:hAnsiTheme="minorEastAsia" w:cs="仿宋_GB2312"/>
          <w:sz w:val="24"/>
          <w:szCs w:val="24"/>
        </w:rPr>
        <w:t>2020年4月2日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19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http://epaper.jxwmw.cn/resfile/2020-04-02/08/08.pdf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李智、黄新新：《对“高糖无虐”甜宠剧的观察与思考》</w:t>
      </w:r>
    </w:p>
    <w:p w:rsidR="00605C17" w:rsidRPr="005825C7" w:rsidRDefault="00605C17" w:rsidP="00605C17">
      <w:pPr>
        <w:spacing w:line="360" w:lineRule="auto"/>
        <w:ind w:firstLineChars="200" w:firstLine="480"/>
        <w:outlineLvl w:val="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《中国艺术报》</w:t>
      </w:r>
      <w:r w:rsidRPr="005825C7">
        <w:rPr>
          <w:rFonts w:asciiTheme="minorEastAsia" w:eastAsiaTheme="minorEastAsia" w:hAnsiTheme="minorEastAsia" w:cs="仿宋_GB2312"/>
          <w:sz w:val="24"/>
          <w:szCs w:val="24"/>
        </w:rPr>
        <w:t>2020年7月13日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20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http://www.cflac.org.cn/zgysb/dz/ysb/history/20200713/index.htm?p</w:t>
        </w:r>
        <w:r w:rsidRPr="005825C7">
          <w:rPr>
            <w:rFonts w:asciiTheme="minorEastAsia" w:eastAsiaTheme="minorEastAsia" w:hAnsiTheme="minorEastAsia"/>
            <w:sz w:val="24"/>
            <w:szCs w:val="24"/>
          </w:rPr>
          <w:lastRenderedPageBreak/>
          <w:t>age=/page_5/202007/t20200712_485925.htm&amp;pagenum=5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秦兰</w:t>
      </w:r>
      <w:r w:rsidRPr="005825C7">
        <w:rPr>
          <w:rFonts w:asciiTheme="minorEastAsia" w:eastAsiaTheme="minorEastAsia" w:hAnsiTheme="minorEastAsia" w:cs="宋体" w:hint="eastAsia"/>
          <w:sz w:val="24"/>
          <w:szCs w:val="24"/>
        </w:rPr>
        <w:t>珺</w:t>
      </w: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：《三农</w:t>
      </w:r>
      <w:proofErr w:type="spellStart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vlog</w:t>
      </w:r>
      <w:proofErr w:type="spellEnd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:把美丽乡村写在影像中，写在大地上》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21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http://www.zgwypl.com/zt/2020/1228/2082.html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马明高：《“Z世代”的文艺：走进人心，</w:t>
      </w:r>
      <w:proofErr w:type="gramStart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观照</w:t>
      </w:r>
      <w:proofErr w:type="gramEnd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生活，深入精神——网络纪录片〈文学的日常〉的“出圈”爆红及其他》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22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http://www.zgwypl.com/zt/2020/1228/2081.html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高翔：《“二次穿越机制”与爽文世界观——从〈庆余年〉到〈诡秘之主〉》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23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http://www.zgwypl.com/zt/2020/1228/2080.html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任飞帆：《网络电影〈毛驴上树〉：开启农村题材网络电影精品之路》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24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http://www.zgwypl.com/zt/2020/1228/2084.html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李阳：《后疫情时代的京剧“新现场”——〈瑜你台上见〉对于京剧传播的示范价值》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25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http://www.zgwypl.com/zt/2020/1228/2083.html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欧阳友权：《传统是网络文学的“精神血脉”》</w:t>
      </w:r>
    </w:p>
    <w:p w:rsidR="00605C17" w:rsidRPr="005825C7" w:rsidRDefault="00605C17" w:rsidP="00605C17">
      <w:pPr>
        <w:spacing w:line="360" w:lineRule="auto"/>
        <w:ind w:firstLineChars="200" w:firstLine="480"/>
        <w:outlineLvl w:val="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《光明日报》</w:t>
      </w:r>
      <w:r w:rsidRPr="005825C7">
        <w:rPr>
          <w:rFonts w:asciiTheme="minorEastAsia" w:eastAsiaTheme="minorEastAsia" w:hAnsiTheme="minorEastAsia" w:cs="仿宋_GB2312"/>
          <w:sz w:val="24"/>
          <w:szCs w:val="24"/>
        </w:rPr>
        <w:t>2020年1月8日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26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https://news.gmw.cn/2020-01/08/content_33463084.htm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房伟：《中国网络文学之现实主义问题》</w:t>
      </w:r>
    </w:p>
    <w:p w:rsidR="00605C17" w:rsidRPr="005825C7" w:rsidRDefault="00605C17" w:rsidP="00605C17">
      <w:pPr>
        <w:spacing w:line="360" w:lineRule="auto"/>
        <w:ind w:firstLineChars="200" w:firstLine="480"/>
        <w:outlineLvl w:val="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《中国社会科学报》</w:t>
      </w:r>
      <w:r w:rsidRPr="005825C7">
        <w:rPr>
          <w:rFonts w:asciiTheme="minorEastAsia" w:eastAsiaTheme="minorEastAsia" w:hAnsiTheme="minorEastAsia" w:cs="仿宋_GB2312"/>
          <w:sz w:val="24"/>
          <w:szCs w:val="24"/>
        </w:rPr>
        <w:t>2020年7月20日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27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http://www.cssn.cn/zx/bwyc/202007/t20200720_5157478.shtml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宋磊：《一部画风独特的“强剧情”悬疑作品——浅谈〈大理寺日志〉对国产网络动画创作的启示》</w:t>
      </w:r>
    </w:p>
    <w:p w:rsidR="00605C17" w:rsidRPr="005825C7" w:rsidRDefault="00605C17" w:rsidP="00605C17">
      <w:pPr>
        <w:spacing w:line="360" w:lineRule="auto"/>
        <w:ind w:firstLineChars="200" w:firstLine="480"/>
        <w:outlineLvl w:val="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lastRenderedPageBreak/>
        <w:t>《中国艺术报》</w:t>
      </w:r>
      <w:r w:rsidRPr="005825C7">
        <w:rPr>
          <w:rFonts w:asciiTheme="minorEastAsia" w:eastAsiaTheme="minorEastAsia" w:hAnsiTheme="minorEastAsia" w:cs="仿宋_GB2312"/>
          <w:sz w:val="24"/>
          <w:szCs w:val="24"/>
        </w:rPr>
        <w:t>2020年6月15日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28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http://www.cflac.org.cn/zgysb/dz/ysb/history/20200615/index.htm?page=/page_4/202006/t20200614_483719.htm&amp;pagenum=4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孙晓星：《线上还是线下，这对戏剧是个问题吗？》</w:t>
      </w:r>
    </w:p>
    <w:p w:rsidR="00605C17" w:rsidRPr="005825C7" w:rsidRDefault="00605C17" w:rsidP="00605C17">
      <w:pPr>
        <w:spacing w:line="360" w:lineRule="auto"/>
        <w:ind w:firstLineChars="200" w:firstLine="480"/>
        <w:outlineLvl w:val="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《钱江晚报》</w:t>
      </w:r>
      <w:r w:rsidRPr="005825C7">
        <w:rPr>
          <w:rFonts w:asciiTheme="minorEastAsia" w:eastAsiaTheme="minorEastAsia" w:hAnsiTheme="minorEastAsia" w:cs="仿宋_GB2312"/>
          <w:sz w:val="24"/>
          <w:szCs w:val="24"/>
        </w:rPr>
        <w:t>2020年5月10日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29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http://qjwb.thehour.cn/html/2020-05/10/content_3852097.htm?div=-1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proofErr w:type="gramStart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胡智锋</w:t>
      </w:r>
      <w:proofErr w:type="gramEnd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、陈寅：《疫情期间短视频艺术发展的新态势》</w:t>
      </w:r>
    </w:p>
    <w:p w:rsidR="00605C17" w:rsidRPr="005825C7" w:rsidRDefault="00605C17" w:rsidP="00605C17">
      <w:pPr>
        <w:spacing w:line="360" w:lineRule="auto"/>
        <w:ind w:firstLineChars="200" w:firstLine="480"/>
        <w:outlineLvl w:val="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《中国文化报》</w:t>
      </w:r>
      <w:r w:rsidRPr="005825C7">
        <w:rPr>
          <w:rFonts w:asciiTheme="minorEastAsia" w:eastAsiaTheme="minorEastAsia" w:hAnsiTheme="minorEastAsia" w:cs="仿宋_GB2312"/>
          <w:sz w:val="24"/>
          <w:szCs w:val="24"/>
        </w:rPr>
        <w:t>2020年6月2日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30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http://epaper.ccdy.cn/zh-CN/?date=2020-06-02&amp;page=4&amp;detailId=</w:t>
        </w:r>
        <w:r w:rsidRPr="005825C7">
          <w:rPr>
            <w:rFonts w:asciiTheme="minorEastAsia" w:eastAsiaTheme="minorEastAsia" w:hAnsiTheme="minorEastAsia" w:hint="eastAsia"/>
            <w:sz w:val="24"/>
            <w:szCs w:val="24"/>
          </w:rPr>
          <w:t>疫情期间短视频艺术发展的新态势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许源：《时代与时代中的复调——简评〈长安十二时辰〉》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31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http://www.zgwypl.com/zt/2020/1229/2085.html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赵贵胜：《中国网络动画：以守正凝人心，用创新聚人气》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32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http://www.zgwypl.com/zt/2020/1229/2086.html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张文海、胡晓娇：《舞蹈影像：镜头视角与肢体表达的“跨界共舞”》</w:t>
      </w:r>
    </w:p>
    <w:p w:rsidR="00605C17" w:rsidRPr="005825C7" w:rsidRDefault="00605C17" w:rsidP="00605C17">
      <w:pPr>
        <w:spacing w:line="360" w:lineRule="auto"/>
        <w:ind w:firstLineChars="200" w:firstLine="480"/>
        <w:outlineLvl w:val="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《中国艺术报》</w:t>
      </w:r>
      <w:r w:rsidRPr="005825C7">
        <w:rPr>
          <w:rFonts w:asciiTheme="minorEastAsia" w:eastAsiaTheme="minorEastAsia" w:hAnsiTheme="minorEastAsia" w:cs="仿宋_GB2312"/>
          <w:sz w:val="24"/>
          <w:szCs w:val="24"/>
        </w:rPr>
        <w:t>2020年5月18日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33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http://www.cflac.org.cn/zgysb/dz/ysb/history/20200518/index.htm?page=/page_3/202005/t20200517_480739.htm&amp;pagenum=3&amp;from=groupmessage&amp;isappinstalled=0</w:t>
        </w:r>
      </w:hyperlink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proofErr w:type="gramStart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谢坤宏</w:t>
      </w:r>
      <w:proofErr w:type="gramEnd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：《以技术弥补遗憾——评“2020年全国舞台艺术优秀剧目网络展演”》</w:t>
      </w: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hyperlink r:id="rId34" w:history="1">
        <w:r w:rsidRPr="005825C7">
          <w:rPr>
            <w:rFonts w:asciiTheme="minorEastAsia" w:eastAsiaTheme="minorEastAsia" w:hAnsiTheme="minorEastAsia"/>
            <w:sz w:val="24"/>
            <w:szCs w:val="24"/>
          </w:rPr>
          <w:t>http://www.zgwypl.com/zt/2020/1229/2087.html</w:t>
        </w:r>
      </w:hyperlink>
    </w:p>
    <w:p w:rsidR="00605C17" w:rsidRPr="005825C7" w:rsidRDefault="00605C17" w:rsidP="00605C17">
      <w:pPr>
        <w:pStyle w:val="a4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outlineLvl w:val="0"/>
        <w:rPr>
          <w:rFonts w:asciiTheme="minorEastAsia" w:eastAsiaTheme="minorEastAsia" w:hAnsiTheme="minorEastAsia" w:cs="仿宋_GB2312"/>
          <w:kern w:val="2"/>
          <w:szCs w:val="24"/>
        </w:rPr>
      </w:pPr>
    </w:p>
    <w:p w:rsidR="00605C17" w:rsidRPr="005825C7" w:rsidRDefault="00605C17" w:rsidP="00605C17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  <w:szCs w:val="24"/>
        </w:rPr>
      </w:pPr>
      <w:r w:rsidRPr="005825C7">
        <w:rPr>
          <w:rFonts w:asciiTheme="minorEastAsia" w:eastAsiaTheme="minorEastAsia" w:hAnsiTheme="minorEastAsia" w:cs="黑体" w:hint="eastAsia"/>
          <w:sz w:val="24"/>
          <w:szCs w:val="24"/>
        </w:rPr>
        <w:t>优秀组织2家：</w:t>
      </w:r>
    </w:p>
    <w:p w:rsidR="00605C17" w:rsidRPr="005825C7" w:rsidRDefault="00605C17" w:rsidP="00605C17">
      <w:pPr>
        <w:pStyle w:val="a4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Theme="minorEastAsia" w:eastAsiaTheme="minorEastAsia" w:hAnsiTheme="minorEastAsia" w:cs="仿宋_GB2312"/>
          <w:kern w:val="2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kern w:val="2"/>
          <w:szCs w:val="24"/>
        </w:rPr>
        <w:lastRenderedPageBreak/>
        <w:t>北京文艺评论家协会</w:t>
      </w:r>
    </w:p>
    <w:p w:rsidR="00605C17" w:rsidRPr="005825C7" w:rsidRDefault="00605C17" w:rsidP="00605C17">
      <w:pPr>
        <w:pStyle w:val="a4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Theme="minorEastAsia" w:eastAsiaTheme="minorEastAsia" w:hAnsiTheme="minorEastAsia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kern w:val="2"/>
          <w:szCs w:val="24"/>
        </w:rPr>
        <w:t>江西省文艺评论家协会</w:t>
      </w:r>
    </w:p>
    <w:p w:rsidR="00BC177B" w:rsidRDefault="00BC177B"/>
    <w:sectPr w:rsidR="00BC177B" w:rsidSect="00B73466">
      <w:footerReference w:type="default" r:id="rId3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921" w:rsidRDefault="00605C1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4921" w:rsidRDefault="00605C17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" filled="f" stroked="f">
              <v:textbox style="mso-fit-shape-to-text:t" inset="0,0,0,0">
                <w:txbxContent>
                  <w:p w:rsidR="002D4921" w:rsidRDefault="00605C17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17"/>
    <w:rsid w:val="00605C17"/>
    <w:rsid w:val="00BC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C1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05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05C17"/>
    <w:rPr>
      <w:rFonts w:ascii="Calibri" w:eastAsia="宋体" w:hAnsi="Calibri" w:cs="Times New Roman"/>
      <w:sz w:val="18"/>
      <w:szCs w:val="18"/>
    </w:rPr>
  </w:style>
  <w:style w:type="paragraph" w:styleId="a4">
    <w:name w:val="Normal (Web)"/>
    <w:basedOn w:val="a"/>
    <w:uiPriority w:val="99"/>
    <w:unhideWhenUsed/>
    <w:rsid w:val="00605C17"/>
    <w:pPr>
      <w:spacing w:beforeAutospacing="1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C1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05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05C17"/>
    <w:rPr>
      <w:rFonts w:ascii="Calibri" w:eastAsia="宋体" w:hAnsi="Calibri" w:cs="Times New Roman"/>
      <w:sz w:val="18"/>
      <w:szCs w:val="18"/>
    </w:rPr>
  </w:style>
  <w:style w:type="paragraph" w:styleId="a4">
    <w:name w:val="Normal (Web)"/>
    <w:basedOn w:val="a"/>
    <w:uiPriority w:val="99"/>
    <w:unhideWhenUsed/>
    <w:rsid w:val="00605C17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gwypl.com/zt/2020/1228/2072.html" TargetMode="External"/><Relationship Id="rId13" Type="http://schemas.openxmlformats.org/officeDocument/2006/relationships/hyperlink" Target="http://dzb.whb.cn/2020-04-22/10/detail-681061.html" TargetMode="External"/><Relationship Id="rId18" Type="http://schemas.openxmlformats.org/officeDocument/2006/relationships/hyperlink" Target="http://www.zgwypl.com/zt/2020/1228/2079.html" TargetMode="External"/><Relationship Id="rId26" Type="http://schemas.openxmlformats.org/officeDocument/2006/relationships/hyperlink" Target="https://news.gmw.cn/2020-01/08/content_33463084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zgwypl.com/zt/2020/1228/2082.html" TargetMode="External"/><Relationship Id="rId34" Type="http://schemas.openxmlformats.org/officeDocument/2006/relationships/hyperlink" Target="http://www.zgwypl.com/zt/2020/1229/2087.html" TargetMode="External"/><Relationship Id="rId7" Type="http://schemas.openxmlformats.org/officeDocument/2006/relationships/hyperlink" Target="http://www.zgwypl.com/zt/2020/1228/2071.html" TargetMode="External"/><Relationship Id="rId12" Type="http://schemas.openxmlformats.org/officeDocument/2006/relationships/hyperlink" Target="http://www.zgwypl.com/zt/2020/1228/2075.html" TargetMode="External"/><Relationship Id="rId17" Type="http://schemas.openxmlformats.org/officeDocument/2006/relationships/hyperlink" Target="http://www.zgwypl.com/zt/2020/1228/2078.html" TargetMode="External"/><Relationship Id="rId25" Type="http://schemas.openxmlformats.org/officeDocument/2006/relationships/hyperlink" Target="http://www.zgwypl.com/zt/2020/1228/2083.html" TargetMode="External"/><Relationship Id="rId33" Type="http://schemas.openxmlformats.org/officeDocument/2006/relationships/hyperlink" Target="http://www.cflac.org.cn/zgysb/dz/ysb/history/20200518/index.htm?page=/page_3/202005/t20200517_480739.htm&amp;pagenum=3&amp;from=groupmessage&amp;isappinstalled=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enyi.gmw.cn/2020-05/14/content_33830762.htm" TargetMode="External"/><Relationship Id="rId20" Type="http://schemas.openxmlformats.org/officeDocument/2006/relationships/hyperlink" Target="http://www.cflac.org.cn/zgysb/dz/ysb/history/20200713/index.htm?page=/page_5/202007/t20200712_485925.htm&amp;pagenum=5" TargetMode="External"/><Relationship Id="rId29" Type="http://schemas.openxmlformats.org/officeDocument/2006/relationships/hyperlink" Target="http://qjwb.thehour.cn/html/2020-05/10/content_3852097.htm?div=-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zgwypl.com/zt/2020/1228/2070.html" TargetMode="External"/><Relationship Id="rId11" Type="http://schemas.openxmlformats.org/officeDocument/2006/relationships/hyperlink" Target="http://www.zgwypl.com/zt/2020/1228/2073.html" TargetMode="External"/><Relationship Id="rId24" Type="http://schemas.openxmlformats.org/officeDocument/2006/relationships/hyperlink" Target="http://www.zgwypl.com/zt/2020/1228/2084.html" TargetMode="External"/><Relationship Id="rId32" Type="http://schemas.openxmlformats.org/officeDocument/2006/relationships/hyperlink" Target="http://www.zgwypl.com/zt/2020/1229/2086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www.zgwypl.com/zt/2020/1228/2069.html" TargetMode="External"/><Relationship Id="rId15" Type="http://schemas.openxmlformats.org/officeDocument/2006/relationships/hyperlink" Target="http://www.zgwypl.com/zt/2020/1228/2077.html" TargetMode="External"/><Relationship Id="rId23" Type="http://schemas.openxmlformats.org/officeDocument/2006/relationships/hyperlink" Target="http://www.zgwypl.com/zt/2020/1228/2080.html" TargetMode="External"/><Relationship Id="rId28" Type="http://schemas.openxmlformats.org/officeDocument/2006/relationships/hyperlink" Target="http://www.cflac.org.cn/zgysb/dz/ysb/history/20200615/index.htm?page=/page_4/202006/t20200614_483719.htm&amp;pagenum=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zgwypl.com/zt/2020/1228/2074.html" TargetMode="External"/><Relationship Id="rId19" Type="http://schemas.openxmlformats.org/officeDocument/2006/relationships/hyperlink" Target="http://epaper.jxwmw.cn/resfile/2020-04-02/08/08.pdf" TargetMode="External"/><Relationship Id="rId31" Type="http://schemas.openxmlformats.org/officeDocument/2006/relationships/hyperlink" Target="http://www.zgwypl.com/zt/2020/1229/208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inawriter.com.cn/n1/2020/0825/c404027-31835688.html" TargetMode="External"/><Relationship Id="rId14" Type="http://schemas.openxmlformats.org/officeDocument/2006/relationships/hyperlink" Target="http://www.zgwypl.com/zt/2020/1228/2076.html" TargetMode="External"/><Relationship Id="rId22" Type="http://schemas.openxmlformats.org/officeDocument/2006/relationships/hyperlink" Target="http://www.zgwypl.com/zt/2020/1228/2081.html" TargetMode="External"/><Relationship Id="rId27" Type="http://schemas.openxmlformats.org/officeDocument/2006/relationships/hyperlink" Target="http://www.cssn.cn/zx/bwyc/202007/t20200720_5157478.shtml" TargetMode="External"/><Relationship Id="rId30" Type="http://schemas.openxmlformats.org/officeDocument/2006/relationships/hyperlink" Target="http://epaper.ccdy.cn/zh-CN/?date=2020-06-02&amp;page=4&amp;detailId=&#30123;&#24773;&#26399;&#38388;&#30701;&#35270;&#39057;&#33402;&#26415;&#21457;&#23637;&#30340;&#26032;&#24577;&#21183;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749</Words>
  <Characters>4270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sscp</dc:creator>
  <cp:lastModifiedBy>sscp</cp:lastModifiedBy>
  <cp:revision>1</cp:revision>
  <dcterms:created xsi:type="dcterms:W3CDTF">2021-01-21T07:28:00Z</dcterms:created>
  <dcterms:modified xsi:type="dcterms:W3CDTF">2021-01-21T07:29:00Z</dcterms:modified>
</cp:coreProperties>
</file>