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5D8" w:rsidRPr="00204320" w:rsidRDefault="00DB05D8" w:rsidP="00DB05D8">
      <w:pPr>
        <w:spacing w:line="360" w:lineRule="auto"/>
        <w:ind w:firstLine="480"/>
        <w:jc w:val="center"/>
        <w:rPr>
          <w:rFonts w:ascii="微软雅黑" w:eastAsia="微软雅黑" w:hAnsi="微软雅黑"/>
          <w:b/>
          <w:bCs/>
          <w:sz w:val="24"/>
        </w:rPr>
      </w:pPr>
      <w:r w:rsidRPr="00204320">
        <w:rPr>
          <w:rFonts w:ascii="微软雅黑" w:eastAsia="微软雅黑" w:hAnsi="微软雅黑"/>
          <w:b/>
          <w:bCs/>
          <w:sz w:val="24"/>
        </w:rPr>
        <w:t>中文学术著作（主编）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魏后凯主编：《中部崛起战略评估与政策调整</w:t>
      </w:r>
      <w:r w:rsidRPr="00ED4CE7">
        <w:rPr>
          <w:rFonts w:ascii="Times New Roman" w:hAnsi="Times New Roman" w:cs="Times New Roman"/>
          <w:szCs w:val="21"/>
        </w:rPr>
        <w:t>——</w:t>
      </w:r>
      <w:r w:rsidRPr="00ED4CE7">
        <w:rPr>
          <w:rFonts w:ascii="Times New Roman" w:hAnsiTheme="minorEastAsia" w:cs="Times New Roman"/>
          <w:szCs w:val="21"/>
        </w:rPr>
        <w:t>对江西省的实地调研》，经济管理出版社，</w:t>
      </w:r>
      <w:r w:rsidRPr="00ED4CE7">
        <w:rPr>
          <w:rFonts w:ascii="Times New Roman" w:hAnsi="Times New Roman" w:cs="Times New Roman"/>
          <w:szCs w:val="21"/>
        </w:rPr>
        <w:t>2012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潘家华、魏后凯主编：《中国城市发展报告</w:t>
      </w:r>
      <w:r w:rsidRPr="00ED4CE7">
        <w:rPr>
          <w:rFonts w:ascii="Times New Roman" w:hAnsi="Times New Roman" w:cs="Times New Roman"/>
          <w:szCs w:val="21"/>
        </w:rPr>
        <w:t>No.5</w:t>
      </w:r>
      <w:r w:rsidRPr="00ED4CE7">
        <w:rPr>
          <w:rFonts w:ascii="Times New Roman" w:hAnsiTheme="minorEastAsia" w:cs="Times New Roman"/>
          <w:szCs w:val="21"/>
        </w:rPr>
        <w:t>》，社科文献出版社，</w:t>
      </w:r>
      <w:r w:rsidRPr="00ED4CE7">
        <w:rPr>
          <w:rFonts w:ascii="Times New Roman" w:hAnsi="Times New Roman" w:cs="Times New Roman"/>
          <w:szCs w:val="21"/>
        </w:rPr>
        <w:t>2012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魏后凯、李景国主编，《中国房地产发展报告</w:t>
      </w:r>
      <w:r w:rsidRPr="00ED4CE7">
        <w:rPr>
          <w:rFonts w:ascii="Times New Roman" w:hAnsi="Times New Roman" w:cs="Times New Roman"/>
          <w:szCs w:val="21"/>
        </w:rPr>
        <w:t>No.9</w:t>
      </w:r>
      <w:r w:rsidRPr="00ED4CE7">
        <w:rPr>
          <w:rFonts w:ascii="Times New Roman" w:hAnsiTheme="minorEastAsia" w:cs="Times New Roman"/>
          <w:szCs w:val="21"/>
        </w:rPr>
        <w:t>》，社科文献出版社，</w:t>
      </w:r>
      <w:r w:rsidRPr="00ED4CE7">
        <w:rPr>
          <w:rFonts w:ascii="Times New Roman" w:hAnsi="Times New Roman" w:cs="Times New Roman"/>
          <w:szCs w:val="21"/>
        </w:rPr>
        <w:t>2012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魏后凯主编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《现代区域经济学》（修订版），经济管理出版社，</w:t>
      </w:r>
      <w:r w:rsidRPr="00ED4CE7">
        <w:rPr>
          <w:rFonts w:ascii="Times New Roman" w:hAnsi="Times New Roman" w:cs="Times New Roman"/>
          <w:szCs w:val="21"/>
        </w:rPr>
        <w:t>2011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潘家华、魏后凯主编：《中国城市发展报告</w:t>
      </w:r>
      <w:r w:rsidRPr="00ED4CE7">
        <w:rPr>
          <w:rFonts w:ascii="Times New Roman" w:hAnsi="Times New Roman" w:cs="Times New Roman"/>
          <w:szCs w:val="21"/>
        </w:rPr>
        <w:t>No.4</w:t>
      </w:r>
      <w:r w:rsidRPr="00ED4CE7">
        <w:rPr>
          <w:rFonts w:ascii="Times New Roman" w:hAnsiTheme="minorEastAsia" w:cs="Times New Roman"/>
          <w:szCs w:val="21"/>
        </w:rPr>
        <w:t>》，社科文献出版社，</w:t>
      </w:r>
      <w:r w:rsidRPr="00ED4CE7">
        <w:rPr>
          <w:rFonts w:ascii="Times New Roman" w:hAnsi="Times New Roman" w:cs="Times New Roman"/>
          <w:szCs w:val="21"/>
        </w:rPr>
        <w:t>2011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魏后凯、叶裕民执行主编：《城市与区域发展转型》，《城市与区域规划研究》</w:t>
      </w:r>
      <w:r w:rsidRPr="00ED4CE7">
        <w:rPr>
          <w:rFonts w:ascii="Times New Roman" w:hAnsi="Times New Roman" w:cs="Times New Roman"/>
          <w:szCs w:val="21"/>
        </w:rPr>
        <w:t>2011</w:t>
      </w:r>
      <w:r w:rsidRPr="00ED4CE7">
        <w:rPr>
          <w:rFonts w:ascii="Times New Roman" w:hAnsiTheme="minorEastAsia" w:cs="Times New Roman"/>
          <w:szCs w:val="21"/>
        </w:rPr>
        <w:t>年第</w:t>
      </w:r>
      <w:r w:rsidRPr="00ED4CE7">
        <w:rPr>
          <w:rFonts w:ascii="Times New Roman" w:hAnsi="Times New Roman" w:cs="Times New Roman"/>
          <w:szCs w:val="21"/>
        </w:rPr>
        <w:t>1</w:t>
      </w:r>
      <w:r w:rsidRPr="00ED4CE7">
        <w:rPr>
          <w:rFonts w:ascii="Times New Roman" w:hAnsiTheme="minorEastAsia" w:cs="Times New Roman"/>
          <w:szCs w:val="21"/>
        </w:rPr>
        <w:t>期，商务印书馆；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王伟光主编，潘家华、魏后凯、盛广耀副主编：《中原经济区核心增长极：大郑州都市区发展战略研究》，经济管理出版社，</w:t>
      </w:r>
      <w:r w:rsidRPr="00ED4CE7">
        <w:rPr>
          <w:rFonts w:ascii="Times New Roman" w:hAnsi="Times New Roman" w:cs="Times New Roman"/>
          <w:szCs w:val="21"/>
        </w:rPr>
        <w:t>2010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潘家华、魏后凯主编：《中国城市发展报告</w:t>
      </w:r>
      <w:r w:rsidRPr="00ED4CE7">
        <w:rPr>
          <w:rFonts w:ascii="Times New Roman" w:hAnsi="Times New Roman" w:cs="Times New Roman"/>
          <w:szCs w:val="21"/>
        </w:rPr>
        <w:t>No.3</w:t>
      </w:r>
      <w:r w:rsidRPr="00ED4CE7">
        <w:rPr>
          <w:rFonts w:ascii="Times New Roman" w:hAnsiTheme="minorEastAsia" w:cs="Times New Roman"/>
          <w:szCs w:val="21"/>
        </w:rPr>
        <w:t>》，社科文献出版社，</w:t>
      </w:r>
      <w:r w:rsidRPr="00ED4CE7">
        <w:rPr>
          <w:rFonts w:ascii="Times New Roman" w:hAnsi="Times New Roman" w:cs="Times New Roman"/>
          <w:szCs w:val="21"/>
        </w:rPr>
        <w:t>2010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魏后凯、刘楷主编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《镇域科学发展之路》，中国社会科学出版社，</w:t>
      </w:r>
      <w:r w:rsidRPr="00ED4CE7">
        <w:rPr>
          <w:rFonts w:ascii="Times New Roman" w:hAnsi="Times New Roman" w:cs="Times New Roman"/>
          <w:szCs w:val="21"/>
        </w:rPr>
        <w:t>2010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潘家华、牛凤瑞、魏后凯主编：《中国城市发展报告</w:t>
      </w:r>
      <w:r w:rsidRPr="00ED4CE7">
        <w:rPr>
          <w:rFonts w:ascii="Times New Roman" w:hAnsi="Times New Roman" w:cs="Times New Roman"/>
          <w:szCs w:val="21"/>
        </w:rPr>
        <w:t>No.2</w:t>
      </w:r>
      <w:r w:rsidRPr="00ED4CE7">
        <w:rPr>
          <w:rFonts w:ascii="Times New Roman" w:hAnsiTheme="minorEastAsia" w:cs="Times New Roman"/>
          <w:szCs w:val="21"/>
        </w:rPr>
        <w:t>》，社科文献出版社，</w:t>
      </w:r>
      <w:r w:rsidRPr="00ED4CE7">
        <w:rPr>
          <w:rFonts w:ascii="Times New Roman" w:hAnsi="Times New Roman" w:cs="Times New Roman"/>
          <w:szCs w:val="21"/>
        </w:rPr>
        <w:t>2009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魏后凯主编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《现代区域经济学》，经济管理出版社，</w:t>
      </w:r>
      <w:r w:rsidRPr="00ED4CE7">
        <w:rPr>
          <w:rFonts w:ascii="Times New Roman" w:hAnsi="Times New Roman" w:cs="Times New Roman"/>
          <w:szCs w:val="21"/>
        </w:rPr>
        <w:t>2006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王洛林、魏后凯主编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《东北地区经济振兴战略与政策》，社科文献出版社，</w:t>
      </w:r>
      <w:r w:rsidRPr="00ED4CE7">
        <w:rPr>
          <w:rFonts w:ascii="Times New Roman" w:hAnsi="Times New Roman" w:cs="Times New Roman"/>
          <w:szCs w:val="21"/>
        </w:rPr>
        <w:t>2005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魏后凯、陈耀主编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《中国西部工业化与软环境建设》，中国财政经济出版社，</w:t>
      </w:r>
      <w:r w:rsidRPr="00ED4CE7">
        <w:rPr>
          <w:rFonts w:ascii="Times New Roman" w:hAnsi="Times New Roman" w:cs="Times New Roman"/>
          <w:szCs w:val="21"/>
        </w:rPr>
        <w:t>2003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王洛林、魏后凯主编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《中国西部大开发政策》，经济管理出版社，</w:t>
      </w:r>
      <w:r w:rsidRPr="00ED4CE7">
        <w:rPr>
          <w:rFonts w:ascii="Times New Roman" w:hAnsi="Times New Roman" w:cs="Times New Roman"/>
          <w:szCs w:val="21"/>
        </w:rPr>
        <w:t>2003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王洛林主编、魏后凯副主编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《未来</w:t>
      </w:r>
      <w:r w:rsidRPr="00ED4CE7">
        <w:rPr>
          <w:rFonts w:ascii="Times New Roman" w:hAnsi="Times New Roman" w:cs="Times New Roman"/>
          <w:szCs w:val="21"/>
        </w:rPr>
        <w:t>50</w:t>
      </w:r>
      <w:r w:rsidRPr="00ED4CE7">
        <w:rPr>
          <w:rFonts w:ascii="Times New Roman" w:hAnsiTheme="minorEastAsia" w:cs="Times New Roman"/>
          <w:szCs w:val="21"/>
        </w:rPr>
        <w:t>年中国西部大开发战略》，北京出版社，</w:t>
      </w:r>
      <w:r w:rsidRPr="00ED4CE7">
        <w:rPr>
          <w:rFonts w:ascii="Times New Roman" w:hAnsi="Times New Roman" w:cs="Times New Roman"/>
          <w:szCs w:val="21"/>
        </w:rPr>
        <w:t>2002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魏后凯主编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《从重复建设走向有序竞争》，人民出版社，</w:t>
      </w:r>
      <w:r w:rsidRPr="00ED4CE7">
        <w:rPr>
          <w:rFonts w:ascii="Times New Roman" w:hAnsi="Times New Roman" w:cs="Times New Roman"/>
          <w:szCs w:val="21"/>
        </w:rPr>
        <w:t>2001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DB05D8" w:rsidRPr="00ED4CE7" w:rsidRDefault="00DB05D8" w:rsidP="00DB05D8">
      <w:pPr>
        <w:numPr>
          <w:ilvl w:val="0"/>
          <w:numId w:val="1"/>
        </w:numPr>
        <w:rPr>
          <w:rFonts w:ascii="Times New Roman" w:hAnsi="Times New Roman" w:cs="Times New Roman"/>
          <w:szCs w:val="21"/>
        </w:rPr>
      </w:pPr>
      <w:r w:rsidRPr="00ED4CE7">
        <w:rPr>
          <w:rFonts w:ascii="Times New Roman" w:hAnsiTheme="minorEastAsia" w:cs="Times New Roman"/>
          <w:szCs w:val="21"/>
        </w:rPr>
        <w:t>黄速建、魏后凯主编</w:t>
      </w:r>
      <w:r w:rsidRPr="00ED4CE7">
        <w:rPr>
          <w:rFonts w:ascii="Times New Roman" w:hAnsi="Times New Roman" w:cs="Times New Roman"/>
          <w:szCs w:val="21"/>
        </w:rPr>
        <w:t>:</w:t>
      </w:r>
      <w:r w:rsidRPr="00ED4CE7">
        <w:rPr>
          <w:rFonts w:ascii="Times New Roman" w:hAnsiTheme="minorEastAsia" w:cs="Times New Roman"/>
          <w:szCs w:val="21"/>
        </w:rPr>
        <w:t>《西部大开发与东中西部地区发展》，经济管理出版社，</w:t>
      </w:r>
      <w:r w:rsidRPr="00ED4CE7">
        <w:rPr>
          <w:rFonts w:ascii="Times New Roman" w:hAnsi="Times New Roman" w:cs="Times New Roman"/>
          <w:szCs w:val="21"/>
        </w:rPr>
        <w:t>2001</w:t>
      </w:r>
      <w:r w:rsidRPr="00ED4CE7">
        <w:rPr>
          <w:rFonts w:ascii="Times New Roman" w:hAnsiTheme="minorEastAsia" w:cs="Times New Roman"/>
          <w:szCs w:val="21"/>
        </w:rPr>
        <w:t>；</w:t>
      </w:r>
    </w:p>
    <w:p w:rsidR="007B0416" w:rsidRPr="00DB05D8" w:rsidRDefault="00DB05D8" w:rsidP="00DB05D8">
      <w:pPr>
        <w:numPr>
          <w:ilvl w:val="0"/>
          <w:numId w:val="1"/>
        </w:numPr>
      </w:pPr>
      <w:r w:rsidRPr="00DB05D8">
        <w:rPr>
          <w:rFonts w:ascii="Times New Roman" w:hAnsiTheme="minorEastAsia" w:cs="Times New Roman"/>
          <w:szCs w:val="21"/>
        </w:rPr>
        <w:t>魏后凯主编</w:t>
      </w:r>
      <w:r w:rsidRPr="00DB05D8">
        <w:rPr>
          <w:rFonts w:ascii="Times New Roman" w:hAnsi="Times New Roman" w:cs="Times New Roman"/>
          <w:szCs w:val="21"/>
        </w:rPr>
        <w:t>:</w:t>
      </w:r>
      <w:r w:rsidRPr="00DB05D8">
        <w:rPr>
          <w:rFonts w:ascii="Times New Roman" w:hAnsiTheme="minorEastAsia" w:cs="Times New Roman"/>
          <w:szCs w:val="21"/>
        </w:rPr>
        <w:t>《</w:t>
      </w:r>
      <w:r w:rsidRPr="00DB05D8">
        <w:rPr>
          <w:rFonts w:ascii="Times New Roman" w:hAnsi="Times New Roman" w:cs="Times New Roman"/>
          <w:szCs w:val="21"/>
        </w:rPr>
        <w:t>21</w:t>
      </w:r>
      <w:r w:rsidRPr="00DB05D8">
        <w:rPr>
          <w:rFonts w:ascii="Times New Roman" w:hAnsiTheme="minorEastAsia" w:cs="Times New Roman"/>
          <w:szCs w:val="21"/>
        </w:rPr>
        <w:t>世纪中西部工业发展战略》，河南人民出版社，</w:t>
      </w:r>
      <w:r w:rsidRPr="00DB05D8">
        <w:rPr>
          <w:rFonts w:ascii="Times New Roman" w:hAnsi="Times New Roman" w:cs="Times New Roman"/>
          <w:szCs w:val="21"/>
        </w:rPr>
        <w:t>2000</w:t>
      </w:r>
      <w:r w:rsidRPr="00DB05D8">
        <w:rPr>
          <w:rFonts w:ascii="Times New Roman" w:hAnsiTheme="minorEastAsia" w:cs="Times New Roman"/>
          <w:szCs w:val="21"/>
        </w:rPr>
        <w:t>。</w:t>
      </w:r>
    </w:p>
    <w:sectPr w:rsidR="007B0416" w:rsidRPr="00DB05D8" w:rsidSect="007B0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altName w:val=".￠èí..oú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54BA6"/>
    <w:multiLevelType w:val="hybridMultilevel"/>
    <w:tmpl w:val="CF7C45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05D8"/>
    <w:rsid w:val="007B0416"/>
    <w:rsid w:val="007D03E8"/>
    <w:rsid w:val="00DB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2014-03-17T01:10:00Z</dcterms:created>
  <dcterms:modified xsi:type="dcterms:W3CDTF">2014-03-17T01:11:00Z</dcterms:modified>
</cp:coreProperties>
</file>